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1E4BC" w14:textId="77777777" w:rsidR="00920841" w:rsidRDefault="004A3DD9">
      <w:pPr>
        <w:rPr>
          <w:rFonts w:ascii="宋体" w:hAnsi="宋体"/>
          <w:sz w:val="28"/>
          <w:szCs w:val="28"/>
        </w:rPr>
      </w:pPr>
      <w:r>
        <w:rPr>
          <w:rFonts w:ascii="宋体" w:hAnsi="宋体" w:hint="eastAsia"/>
          <w:szCs w:val="21"/>
        </w:rPr>
        <w:t>附表</w:t>
      </w:r>
      <w:r>
        <w:rPr>
          <w:rFonts w:ascii="宋体" w:hAnsi="宋体" w:hint="eastAsia"/>
          <w:szCs w:val="21"/>
        </w:rPr>
        <w:t>1</w:t>
      </w:r>
      <w:r>
        <w:rPr>
          <w:rFonts w:ascii="宋体" w:hAnsi="宋体" w:hint="eastAsia"/>
          <w:szCs w:val="21"/>
        </w:rPr>
        <w:t>：</w:t>
      </w:r>
    </w:p>
    <w:p w14:paraId="00431716" w14:textId="77777777" w:rsidR="00920841" w:rsidRDefault="004A3DD9">
      <w:pPr>
        <w:jc w:val="center"/>
        <w:rPr>
          <w:rFonts w:ascii="Abadi MT Condensed Light" w:eastAsia="黑体" w:hAnsi="Abadi MT Condensed Light"/>
          <w:sz w:val="28"/>
          <w:szCs w:val="28"/>
        </w:rPr>
      </w:pPr>
      <w:r>
        <w:rPr>
          <w:rFonts w:ascii="Abadi MT Condensed Light" w:eastAsia="黑体" w:hAnsi="Abadi MT Condensed Light" w:hint="eastAsia"/>
          <w:sz w:val="28"/>
          <w:szCs w:val="28"/>
        </w:rPr>
        <w:t>北京理工大学接收转专业学生计划表</w:t>
      </w:r>
    </w:p>
    <w:p w14:paraId="641B323B" w14:textId="5FC29A79" w:rsidR="00920841" w:rsidRDefault="004A3DD9">
      <w:pPr>
        <w:spacing w:after="120"/>
        <w:rPr>
          <w:rFonts w:ascii="Abadi MT Condensed Light" w:hAnsi="Abadi MT Condensed Light"/>
          <w:szCs w:val="21"/>
          <w:u w:val="single"/>
        </w:rPr>
      </w:pPr>
      <w:r>
        <w:rPr>
          <w:rFonts w:ascii="Abadi MT Condensed Light" w:hAnsi="Abadi MT Condensed Light" w:hint="eastAsia"/>
          <w:szCs w:val="21"/>
        </w:rPr>
        <w:t>学院（书院）：（盖章）</w:t>
      </w:r>
      <w:r>
        <w:rPr>
          <w:rFonts w:ascii="Abadi MT Condensed Light" w:hAnsi="Abadi MT Condensed Light" w:hint="eastAsia"/>
          <w:szCs w:val="21"/>
          <w:u w:val="single"/>
        </w:rPr>
        <w:t xml:space="preserve">    </w:t>
      </w:r>
      <w:r>
        <w:rPr>
          <w:rFonts w:ascii="Abadi MT Condensed Light" w:hAnsi="Abadi MT Condensed Light" w:hint="eastAsia"/>
          <w:szCs w:val="21"/>
          <w:u w:val="single"/>
        </w:rPr>
        <w:t>精工书院</w:t>
      </w:r>
      <w:r>
        <w:rPr>
          <w:rFonts w:ascii="Abadi MT Condensed Light" w:hAnsi="Abadi MT Condensed Light" w:hint="eastAsia"/>
          <w:szCs w:val="21"/>
          <w:u w:val="single"/>
        </w:rPr>
        <w:t xml:space="preserve">                  </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1207"/>
        <w:gridCol w:w="927"/>
        <w:gridCol w:w="7587"/>
        <w:gridCol w:w="1482"/>
        <w:gridCol w:w="1482"/>
      </w:tblGrid>
      <w:tr w:rsidR="00920841" w14:paraId="775649A5" w14:textId="77777777" w:rsidTr="004A3DD9">
        <w:trPr>
          <w:cantSplit/>
          <w:trHeight w:val="462"/>
        </w:trPr>
        <w:tc>
          <w:tcPr>
            <w:tcW w:w="524" w:type="pct"/>
            <w:vMerge w:val="restart"/>
            <w:vAlign w:val="center"/>
          </w:tcPr>
          <w:p w14:paraId="5C24C245" w14:textId="77777777" w:rsidR="00920841" w:rsidRDefault="004A3DD9">
            <w:pPr>
              <w:jc w:val="center"/>
              <w:rPr>
                <w:rFonts w:ascii="Abadi MT Condensed Light" w:hAnsi="Abadi MT Condensed Light"/>
                <w:b/>
                <w:szCs w:val="21"/>
              </w:rPr>
            </w:pPr>
            <w:r>
              <w:rPr>
                <w:rFonts w:ascii="Abadi MT Condensed Light" w:hAnsi="Abadi MT Condensed Light" w:hint="eastAsia"/>
                <w:b/>
                <w:szCs w:val="21"/>
              </w:rPr>
              <w:t>专业名称及年级</w:t>
            </w:r>
          </w:p>
        </w:tc>
        <w:tc>
          <w:tcPr>
            <w:tcW w:w="426" w:type="pct"/>
            <w:vMerge w:val="restart"/>
            <w:vAlign w:val="center"/>
          </w:tcPr>
          <w:p w14:paraId="6A754AD6" w14:textId="77777777" w:rsidR="00920841" w:rsidRDefault="004A3DD9">
            <w:pPr>
              <w:jc w:val="center"/>
              <w:rPr>
                <w:rFonts w:ascii="Abadi MT Condensed Light" w:hAnsi="Abadi MT Condensed Light"/>
                <w:b/>
                <w:szCs w:val="21"/>
              </w:rPr>
            </w:pPr>
            <w:r>
              <w:rPr>
                <w:rFonts w:ascii="Abadi MT Condensed Light" w:hAnsi="Abadi MT Condensed Light" w:hint="eastAsia"/>
                <w:b/>
                <w:szCs w:val="21"/>
              </w:rPr>
              <w:t>面向年级</w:t>
            </w:r>
          </w:p>
          <w:p w14:paraId="37D5EB6B" w14:textId="77777777" w:rsidR="00920841" w:rsidRDefault="004A3DD9">
            <w:pPr>
              <w:jc w:val="center"/>
              <w:rPr>
                <w:rFonts w:ascii="Abadi MT Condensed Light" w:hAnsi="Abadi MT Condensed Light"/>
                <w:b/>
                <w:szCs w:val="21"/>
              </w:rPr>
            </w:pPr>
            <w:r>
              <w:rPr>
                <w:rFonts w:ascii="Abadi MT Condensed Light" w:eastAsia="楷体_GB2312" w:hAnsi="Abadi MT Condensed Light" w:hint="eastAsia"/>
                <w:b/>
                <w:spacing w:val="2"/>
                <w:w w:val="90"/>
                <w:szCs w:val="21"/>
              </w:rPr>
              <w:t>（可报名的学生所在年级</w:t>
            </w:r>
            <w:r>
              <w:rPr>
                <w:rFonts w:ascii="Abadi MT Condensed Light" w:hAnsi="Abadi MT Condensed Light" w:hint="eastAsia"/>
                <w:b/>
                <w:sz w:val="18"/>
                <w:szCs w:val="18"/>
              </w:rPr>
              <w:t>）</w:t>
            </w:r>
          </w:p>
        </w:tc>
        <w:tc>
          <w:tcPr>
            <w:tcW w:w="327" w:type="pct"/>
            <w:vMerge w:val="restart"/>
            <w:tcBorders>
              <w:bottom w:val="nil"/>
            </w:tcBorders>
            <w:vAlign w:val="center"/>
          </w:tcPr>
          <w:p w14:paraId="0C00283F" w14:textId="77777777" w:rsidR="00920841" w:rsidRDefault="004A3DD9">
            <w:pPr>
              <w:jc w:val="center"/>
              <w:rPr>
                <w:rFonts w:ascii="Abadi MT Condensed Light" w:hAnsi="Abadi MT Condensed Light"/>
                <w:b/>
                <w:szCs w:val="21"/>
              </w:rPr>
            </w:pPr>
            <w:r>
              <w:rPr>
                <w:rFonts w:ascii="Abadi MT Condensed Light" w:hAnsi="Abadi MT Condensed Light" w:hint="eastAsia"/>
                <w:b/>
                <w:szCs w:val="21"/>
              </w:rPr>
              <w:t>接收</w:t>
            </w:r>
          </w:p>
          <w:p w14:paraId="49A134BC" w14:textId="77777777" w:rsidR="00920841" w:rsidRDefault="004A3DD9">
            <w:pPr>
              <w:jc w:val="center"/>
              <w:rPr>
                <w:rFonts w:ascii="Abadi MT Condensed Light" w:hAnsi="Abadi MT Condensed Light"/>
                <w:b/>
                <w:szCs w:val="21"/>
              </w:rPr>
            </w:pPr>
            <w:r>
              <w:rPr>
                <w:rFonts w:ascii="Abadi MT Condensed Light" w:hAnsi="Abadi MT Condensed Light" w:hint="eastAsia"/>
                <w:b/>
                <w:szCs w:val="21"/>
              </w:rPr>
              <w:t>人数</w:t>
            </w:r>
          </w:p>
          <w:p w14:paraId="5B05D62B" w14:textId="77777777" w:rsidR="00920841" w:rsidRDefault="004A3DD9">
            <w:pPr>
              <w:jc w:val="center"/>
              <w:rPr>
                <w:rFonts w:ascii="Abadi MT Condensed Light" w:hAnsi="Abadi MT Condensed Light"/>
                <w:b/>
                <w:szCs w:val="21"/>
              </w:rPr>
            </w:pPr>
            <w:r>
              <w:rPr>
                <w:rFonts w:ascii="Abadi MT Condensed Light" w:eastAsia="楷体_GB2312" w:hAnsi="Abadi MT Condensed Light" w:hint="eastAsia"/>
                <w:b/>
                <w:spacing w:val="2"/>
                <w:w w:val="90"/>
                <w:szCs w:val="21"/>
              </w:rPr>
              <w:t>（分年级填写）</w:t>
            </w:r>
          </w:p>
        </w:tc>
        <w:tc>
          <w:tcPr>
            <w:tcW w:w="2676" w:type="pct"/>
            <w:vMerge w:val="restart"/>
            <w:vAlign w:val="center"/>
          </w:tcPr>
          <w:p w14:paraId="429492CA" w14:textId="77777777" w:rsidR="00920841" w:rsidRDefault="004A3DD9">
            <w:pPr>
              <w:spacing w:before="60" w:after="60"/>
              <w:jc w:val="center"/>
              <w:rPr>
                <w:rFonts w:ascii="Abadi MT Condensed Light" w:eastAsia="楷体_GB2312" w:hAnsi="Abadi MT Condensed Light"/>
                <w:szCs w:val="21"/>
              </w:rPr>
            </w:pPr>
            <w:r>
              <w:rPr>
                <w:rFonts w:ascii="Abadi MT Condensed Light" w:hAnsi="Abadi MT Condensed Light" w:hint="eastAsia"/>
                <w:b/>
                <w:szCs w:val="21"/>
              </w:rPr>
              <w:t>接</w:t>
            </w:r>
            <w:r>
              <w:rPr>
                <w:rFonts w:ascii="Abadi MT Condensed Light" w:hAnsi="Abadi MT Condensed Light" w:hint="eastAsia"/>
                <w:b/>
                <w:szCs w:val="21"/>
              </w:rPr>
              <w:t xml:space="preserve">  </w:t>
            </w:r>
            <w:r>
              <w:rPr>
                <w:rFonts w:ascii="Abadi MT Condensed Light" w:hAnsi="Abadi MT Condensed Light" w:hint="eastAsia"/>
                <w:b/>
                <w:szCs w:val="21"/>
              </w:rPr>
              <w:t>收</w:t>
            </w:r>
            <w:r>
              <w:rPr>
                <w:rFonts w:ascii="Abadi MT Condensed Light" w:hAnsi="Abadi MT Condensed Light" w:hint="eastAsia"/>
                <w:b/>
                <w:szCs w:val="21"/>
              </w:rPr>
              <w:t xml:space="preserve">  </w:t>
            </w:r>
            <w:r>
              <w:rPr>
                <w:rFonts w:ascii="Abadi MT Condensed Light" w:hAnsi="Abadi MT Condensed Light" w:hint="eastAsia"/>
                <w:b/>
                <w:szCs w:val="21"/>
              </w:rPr>
              <w:t>条</w:t>
            </w:r>
            <w:r>
              <w:rPr>
                <w:rFonts w:ascii="Abadi MT Condensed Light" w:hAnsi="Abadi MT Condensed Light" w:hint="eastAsia"/>
                <w:b/>
                <w:szCs w:val="21"/>
              </w:rPr>
              <w:t xml:space="preserve">  </w:t>
            </w:r>
            <w:r>
              <w:rPr>
                <w:rFonts w:ascii="Abadi MT Condensed Light" w:hAnsi="Abadi MT Condensed Light" w:hint="eastAsia"/>
                <w:b/>
                <w:szCs w:val="21"/>
              </w:rPr>
              <w:t>件</w:t>
            </w:r>
          </w:p>
          <w:p w14:paraId="0F4CA093" w14:textId="77777777" w:rsidR="00920841" w:rsidRDefault="004A3DD9">
            <w:pPr>
              <w:jc w:val="center"/>
              <w:rPr>
                <w:rFonts w:ascii="Abadi MT Condensed Light" w:eastAsia="楷体_GB2312" w:hAnsi="Abadi MT Condensed Light"/>
                <w:spacing w:val="2"/>
                <w:w w:val="90"/>
                <w:szCs w:val="21"/>
              </w:rPr>
            </w:pPr>
            <w:r>
              <w:rPr>
                <w:rFonts w:ascii="Abadi MT Condensed Light" w:eastAsia="楷体_GB2312" w:hAnsi="Abadi MT Condensed Light" w:hint="eastAsia"/>
                <w:b/>
                <w:spacing w:val="2"/>
                <w:w w:val="90"/>
                <w:szCs w:val="21"/>
              </w:rPr>
              <w:t>（如原专业学习成绩、专业排名、特殊课程要求等）</w:t>
            </w:r>
          </w:p>
        </w:tc>
        <w:tc>
          <w:tcPr>
            <w:tcW w:w="1046" w:type="pct"/>
            <w:gridSpan w:val="2"/>
            <w:vAlign w:val="center"/>
          </w:tcPr>
          <w:p w14:paraId="0D105BA0" w14:textId="77777777" w:rsidR="00920841" w:rsidRDefault="004A3DD9">
            <w:pPr>
              <w:jc w:val="center"/>
              <w:rPr>
                <w:rFonts w:ascii="Abadi MT Condensed Light" w:hAnsi="Abadi MT Condensed Light"/>
                <w:b/>
                <w:szCs w:val="21"/>
              </w:rPr>
            </w:pPr>
            <w:r>
              <w:rPr>
                <w:rFonts w:ascii="Abadi MT Condensed Light" w:hAnsi="Abadi MT Condensed Light" w:hint="eastAsia"/>
                <w:b/>
                <w:szCs w:val="21"/>
              </w:rPr>
              <w:t>面</w:t>
            </w:r>
            <w:r>
              <w:rPr>
                <w:rFonts w:ascii="Abadi MT Condensed Light" w:hAnsi="Abadi MT Condensed Light" w:hint="eastAsia"/>
                <w:b/>
                <w:szCs w:val="21"/>
              </w:rPr>
              <w:t xml:space="preserve">  </w:t>
            </w:r>
            <w:r>
              <w:rPr>
                <w:rFonts w:ascii="Abadi MT Condensed Light" w:hAnsi="Abadi MT Condensed Light" w:hint="eastAsia"/>
                <w:b/>
                <w:szCs w:val="21"/>
              </w:rPr>
              <w:t>试</w:t>
            </w:r>
          </w:p>
        </w:tc>
      </w:tr>
      <w:tr w:rsidR="00920841" w14:paraId="05E28635" w14:textId="77777777" w:rsidTr="004A3DD9">
        <w:trPr>
          <w:cantSplit/>
          <w:trHeight w:val="461"/>
        </w:trPr>
        <w:tc>
          <w:tcPr>
            <w:tcW w:w="524" w:type="pct"/>
            <w:vMerge/>
            <w:vAlign w:val="center"/>
          </w:tcPr>
          <w:p w14:paraId="2DE6E775" w14:textId="77777777" w:rsidR="00920841" w:rsidRDefault="00920841">
            <w:pPr>
              <w:jc w:val="center"/>
              <w:rPr>
                <w:rFonts w:ascii="Abadi MT Condensed Light" w:hAnsi="Abadi MT Condensed Light"/>
                <w:b/>
                <w:szCs w:val="21"/>
              </w:rPr>
            </w:pPr>
          </w:p>
        </w:tc>
        <w:tc>
          <w:tcPr>
            <w:tcW w:w="426" w:type="pct"/>
            <w:vMerge/>
            <w:tcBorders>
              <w:bottom w:val="single" w:sz="4" w:space="0" w:color="auto"/>
            </w:tcBorders>
            <w:vAlign w:val="center"/>
          </w:tcPr>
          <w:p w14:paraId="40DD615A" w14:textId="77777777" w:rsidR="00920841" w:rsidRDefault="00920841">
            <w:pPr>
              <w:jc w:val="center"/>
              <w:rPr>
                <w:rFonts w:ascii="Abadi MT Condensed Light" w:hAnsi="Abadi MT Condensed Light"/>
                <w:b/>
                <w:szCs w:val="21"/>
              </w:rPr>
            </w:pPr>
          </w:p>
        </w:tc>
        <w:tc>
          <w:tcPr>
            <w:tcW w:w="327" w:type="pct"/>
            <w:vMerge/>
            <w:tcBorders>
              <w:bottom w:val="single" w:sz="4" w:space="0" w:color="auto"/>
            </w:tcBorders>
            <w:vAlign w:val="center"/>
          </w:tcPr>
          <w:p w14:paraId="6A1B2BBE" w14:textId="77777777" w:rsidR="00920841" w:rsidRDefault="00920841">
            <w:pPr>
              <w:jc w:val="center"/>
              <w:rPr>
                <w:rFonts w:ascii="Abadi MT Condensed Light" w:hAnsi="Abadi MT Condensed Light"/>
                <w:b/>
                <w:szCs w:val="21"/>
              </w:rPr>
            </w:pPr>
          </w:p>
        </w:tc>
        <w:tc>
          <w:tcPr>
            <w:tcW w:w="2676" w:type="pct"/>
            <w:vMerge/>
            <w:vAlign w:val="center"/>
          </w:tcPr>
          <w:p w14:paraId="383CF07C" w14:textId="77777777" w:rsidR="00920841" w:rsidRDefault="00920841">
            <w:pPr>
              <w:rPr>
                <w:rFonts w:ascii="Abadi MT Condensed Light" w:hAnsi="Abadi MT Condensed Light"/>
                <w:b/>
                <w:szCs w:val="21"/>
              </w:rPr>
            </w:pPr>
          </w:p>
        </w:tc>
        <w:tc>
          <w:tcPr>
            <w:tcW w:w="523" w:type="pct"/>
            <w:vAlign w:val="center"/>
          </w:tcPr>
          <w:p w14:paraId="343C2CA7" w14:textId="77777777" w:rsidR="00920841" w:rsidRDefault="004A3DD9">
            <w:pPr>
              <w:jc w:val="center"/>
              <w:rPr>
                <w:rFonts w:ascii="Abadi MT Condensed Light" w:hAnsi="Abadi MT Condensed Light"/>
                <w:b/>
                <w:szCs w:val="21"/>
              </w:rPr>
            </w:pPr>
            <w:r>
              <w:rPr>
                <w:rFonts w:ascii="Abadi MT Condensed Light" w:hAnsi="Abadi MT Condensed Light" w:hint="eastAsia"/>
                <w:b/>
                <w:szCs w:val="21"/>
              </w:rPr>
              <w:t>内</w:t>
            </w:r>
            <w:r>
              <w:rPr>
                <w:rFonts w:ascii="Abadi MT Condensed Light" w:hAnsi="Abadi MT Condensed Light" w:hint="eastAsia"/>
                <w:b/>
                <w:szCs w:val="21"/>
              </w:rPr>
              <w:t xml:space="preserve">  </w:t>
            </w:r>
            <w:r>
              <w:rPr>
                <w:rFonts w:ascii="Abadi MT Condensed Light" w:hAnsi="Abadi MT Condensed Light" w:hint="eastAsia"/>
                <w:b/>
                <w:szCs w:val="21"/>
              </w:rPr>
              <w:t>容</w:t>
            </w:r>
          </w:p>
        </w:tc>
        <w:tc>
          <w:tcPr>
            <w:tcW w:w="523" w:type="pct"/>
            <w:vAlign w:val="center"/>
          </w:tcPr>
          <w:p w14:paraId="4EE905A1" w14:textId="77777777" w:rsidR="00920841" w:rsidRDefault="004A3DD9">
            <w:pPr>
              <w:jc w:val="center"/>
              <w:rPr>
                <w:rFonts w:ascii="Abadi MT Condensed Light" w:hAnsi="Abadi MT Condensed Light"/>
                <w:b/>
                <w:szCs w:val="21"/>
              </w:rPr>
            </w:pPr>
            <w:r>
              <w:rPr>
                <w:rFonts w:ascii="Abadi MT Condensed Light" w:hAnsi="Abadi MT Condensed Light" w:hint="eastAsia"/>
                <w:b/>
                <w:szCs w:val="21"/>
              </w:rPr>
              <w:t>时间、方式</w:t>
            </w:r>
          </w:p>
        </w:tc>
      </w:tr>
      <w:tr w:rsidR="00920841" w14:paraId="57B85223" w14:textId="77777777" w:rsidTr="004A3DD9">
        <w:trPr>
          <w:cantSplit/>
          <w:trHeight w:val="1600"/>
        </w:trPr>
        <w:tc>
          <w:tcPr>
            <w:tcW w:w="524" w:type="pct"/>
            <w:vAlign w:val="center"/>
          </w:tcPr>
          <w:p w14:paraId="4F18A337" w14:textId="316A348A" w:rsidR="00920841" w:rsidRDefault="004A3DD9" w:rsidP="004A3DD9">
            <w:pPr>
              <w:jc w:val="center"/>
              <w:rPr>
                <w:rFonts w:ascii="Abadi MT Condensed Light" w:hAnsi="Abadi MT Condensed Light"/>
                <w:szCs w:val="21"/>
              </w:rPr>
            </w:pPr>
            <w:r>
              <w:rPr>
                <w:rFonts w:ascii="Abadi MT Condensed Light" w:hAnsi="Abadi MT Condensed Light" w:hint="eastAsia"/>
                <w:szCs w:val="21"/>
              </w:rPr>
              <w:t>宇航与机电类（</w:t>
            </w:r>
            <w:r>
              <w:rPr>
                <w:rFonts w:ascii="Abadi MT Condensed Light" w:hAnsi="Abadi MT Condensed Light" w:hint="eastAsia"/>
                <w:szCs w:val="21"/>
              </w:rPr>
              <w:t>2</w:t>
            </w:r>
            <w:r>
              <w:rPr>
                <w:rFonts w:ascii="Abadi MT Condensed Light" w:hAnsi="Abadi MT Condensed Light"/>
                <w:szCs w:val="21"/>
              </w:rPr>
              <w:t>025</w:t>
            </w:r>
            <w:r>
              <w:rPr>
                <w:rFonts w:ascii="Abadi MT Condensed Light" w:hAnsi="Abadi MT Condensed Light" w:hint="eastAsia"/>
                <w:szCs w:val="21"/>
              </w:rPr>
              <w:t>级）</w:t>
            </w:r>
          </w:p>
        </w:tc>
        <w:tc>
          <w:tcPr>
            <w:tcW w:w="426" w:type="pct"/>
            <w:vAlign w:val="center"/>
          </w:tcPr>
          <w:p w14:paraId="0EB5F238" w14:textId="55539011" w:rsidR="00920841" w:rsidRDefault="004A3DD9" w:rsidP="004A3DD9">
            <w:pPr>
              <w:jc w:val="center"/>
              <w:rPr>
                <w:rFonts w:ascii="Abadi MT Condensed Light" w:hAnsi="Abadi MT Condensed Light"/>
                <w:szCs w:val="21"/>
              </w:rPr>
            </w:pPr>
            <w:r>
              <w:rPr>
                <w:rFonts w:ascii="Abadi MT Condensed Light" w:hAnsi="Abadi MT Condensed Light" w:hint="eastAsia"/>
                <w:szCs w:val="21"/>
              </w:rPr>
              <w:t>2</w:t>
            </w:r>
            <w:r>
              <w:rPr>
                <w:rFonts w:ascii="Abadi MT Condensed Light" w:hAnsi="Abadi MT Condensed Light"/>
                <w:szCs w:val="21"/>
              </w:rPr>
              <w:t>025</w:t>
            </w:r>
            <w:r>
              <w:rPr>
                <w:rFonts w:ascii="Abadi MT Condensed Light" w:hAnsi="Abadi MT Condensed Light" w:hint="eastAsia"/>
                <w:szCs w:val="21"/>
              </w:rPr>
              <w:t>级</w:t>
            </w:r>
          </w:p>
        </w:tc>
        <w:tc>
          <w:tcPr>
            <w:tcW w:w="327" w:type="pct"/>
            <w:vAlign w:val="center"/>
          </w:tcPr>
          <w:p w14:paraId="4440DFCD" w14:textId="13DD2A03" w:rsidR="00920841" w:rsidRDefault="004A3DD9" w:rsidP="004A3DD9">
            <w:pPr>
              <w:jc w:val="center"/>
              <w:rPr>
                <w:rFonts w:ascii="Abadi MT Condensed Light" w:hAnsi="Abadi MT Condensed Light" w:hint="eastAsia"/>
                <w:szCs w:val="21"/>
              </w:rPr>
            </w:pPr>
            <w:r>
              <w:rPr>
                <w:rFonts w:ascii="Abadi MT Condensed Light" w:hAnsi="Abadi MT Condensed Light" w:hint="eastAsia"/>
                <w:szCs w:val="21"/>
              </w:rPr>
              <w:t>1</w:t>
            </w:r>
            <w:r>
              <w:rPr>
                <w:rFonts w:ascii="Abadi MT Condensed Light" w:hAnsi="Abadi MT Condensed Light"/>
                <w:szCs w:val="21"/>
              </w:rPr>
              <w:t>0</w:t>
            </w:r>
          </w:p>
        </w:tc>
        <w:tc>
          <w:tcPr>
            <w:tcW w:w="2676" w:type="pct"/>
            <w:vAlign w:val="center"/>
          </w:tcPr>
          <w:p w14:paraId="27B44CFF" w14:textId="77777777" w:rsidR="004A3DD9" w:rsidRPr="004A3DD9" w:rsidRDefault="004A3DD9" w:rsidP="004A3DD9">
            <w:pPr>
              <w:pStyle w:val="Default"/>
              <w:jc w:val="center"/>
              <w:rPr>
                <w:rFonts w:ascii="宋体" w:eastAsia="宋体" w:hAnsi="宋体" w:cs="Times New Roman"/>
                <w:sz w:val="21"/>
                <w:szCs w:val="21"/>
              </w:rPr>
            </w:pPr>
            <w:r w:rsidRPr="004A3DD9">
              <w:rPr>
                <w:rFonts w:ascii="宋体" w:eastAsia="宋体" w:hAnsi="宋体" w:cs="Times New Roman"/>
                <w:sz w:val="21"/>
                <w:szCs w:val="21"/>
              </w:rPr>
              <w:t>1. 以特殊招生形式录取的、国家有关规定或者录取前与学校有明确约定不得转专业的学生不具有申请资格。</w:t>
            </w:r>
          </w:p>
          <w:p w14:paraId="4AFAA61B" w14:textId="77777777" w:rsidR="004A3DD9" w:rsidRPr="004A3DD9" w:rsidRDefault="004A3DD9" w:rsidP="004A3DD9">
            <w:pPr>
              <w:pStyle w:val="Default"/>
              <w:jc w:val="center"/>
              <w:rPr>
                <w:rFonts w:ascii="宋体" w:eastAsia="宋体" w:hAnsi="宋体" w:cs="Times New Roman"/>
                <w:sz w:val="21"/>
                <w:szCs w:val="21"/>
              </w:rPr>
            </w:pPr>
            <w:r w:rsidRPr="004A3DD9">
              <w:rPr>
                <w:rFonts w:ascii="宋体" w:eastAsia="宋体" w:hAnsi="宋体" w:cs="Times New Roman"/>
                <w:sz w:val="21"/>
                <w:szCs w:val="21"/>
              </w:rPr>
              <w:t>2. 申请转入的学生需具有良好的思想品德与道德修养，对所申请的</w:t>
            </w:r>
            <w:r w:rsidRPr="004A3DD9">
              <w:rPr>
                <w:rFonts w:ascii="宋体" w:eastAsia="宋体" w:hAnsi="宋体" w:cs="Times New Roman" w:hint="eastAsia"/>
                <w:sz w:val="21"/>
                <w:szCs w:val="21"/>
              </w:rPr>
              <w:t>书院</w:t>
            </w:r>
            <w:r w:rsidRPr="004A3DD9">
              <w:rPr>
                <w:rFonts w:ascii="宋体" w:eastAsia="宋体" w:hAnsi="宋体" w:cs="Times New Roman"/>
                <w:sz w:val="21"/>
                <w:szCs w:val="21"/>
              </w:rPr>
              <w:t>下设专业有浓厚的学习兴趣，遵守</w:t>
            </w:r>
            <w:r w:rsidRPr="004A3DD9">
              <w:rPr>
                <w:rFonts w:ascii="宋体" w:eastAsia="宋体" w:hAnsi="宋体" w:cs="Times New Roman" w:hint="eastAsia"/>
                <w:sz w:val="21"/>
                <w:szCs w:val="21"/>
              </w:rPr>
              <w:t>书院</w:t>
            </w:r>
            <w:r w:rsidRPr="004A3DD9">
              <w:rPr>
                <w:rFonts w:ascii="宋体" w:eastAsia="宋体" w:hAnsi="宋体" w:cs="Times New Roman"/>
                <w:sz w:val="21"/>
                <w:szCs w:val="21"/>
              </w:rPr>
              <w:t>教学及学生管理相关规定。</w:t>
            </w:r>
          </w:p>
          <w:p w14:paraId="0CC340FD" w14:textId="77777777" w:rsidR="004A3DD9" w:rsidRPr="004A3DD9" w:rsidRDefault="004A3DD9" w:rsidP="004A3DD9">
            <w:pPr>
              <w:pStyle w:val="a4"/>
              <w:jc w:val="center"/>
              <w:rPr>
                <w:rFonts w:cs="Times New Roman"/>
                <w:sz w:val="21"/>
                <w:szCs w:val="21"/>
              </w:rPr>
            </w:pPr>
            <w:r w:rsidRPr="004A3DD9">
              <w:rPr>
                <w:rFonts w:cs="Times New Roman"/>
                <w:sz w:val="21"/>
                <w:szCs w:val="21"/>
              </w:rPr>
              <w:t>3. 所</w:t>
            </w:r>
            <w:r w:rsidRPr="004A3DD9">
              <w:rPr>
                <w:rFonts w:cs="Times New Roman" w:hint="eastAsia"/>
                <w:sz w:val="21"/>
                <w:szCs w:val="21"/>
              </w:rPr>
              <w:t>在原书院</w:t>
            </w:r>
            <w:r w:rsidRPr="004A3DD9">
              <w:rPr>
                <w:rFonts w:cs="Times New Roman"/>
                <w:sz w:val="21"/>
                <w:szCs w:val="21"/>
              </w:rPr>
              <w:t>应为</w:t>
            </w:r>
            <w:r w:rsidRPr="004A3DD9">
              <w:rPr>
                <w:rFonts w:cs="Times New Roman"/>
                <w:b/>
                <w:sz w:val="21"/>
                <w:szCs w:val="21"/>
              </w:rPr>
              <w:t>理工类专业</w:t>
            </w:r>
            <w:r w:rsidRPr="004A3DD9">
              <w:rPr>
                <w:rFonts w:cs="Times New Roman"/>
                <w:sz w:val="21"/>
                <w:szCs w:val="21"/>
              </w:rPr>
              <w:t>，学习成绩无</w:t>
            </w:r>
            <w:r w:rsidRPr="004A3DD9">
              <w:rPr>
                <w:rFonts w:cs="Times New Roman" w:hint="eastAsia"/>
                <w:sz w:val="21"/>
                <w:szCs w:val="21"/>
              </w:rPr>
              <w:t>不及格</w:t>
            </w:r>
            <w:r w:rsidRPr="004A3DD9">
              <w:rPr>
                <w:rFonts w:cs="Times New Roman"/>
                <w:sz w:val="21"/>
                <w:szCs w:val="21"/>
              </w:rPr>
              <w:t>记录。</w:t>
            </w:r>
            <w:r w:rsidRPr="004A3DD9">
              <w:rPr>
                <w:rFonts w:cs="Times New Roman" w:hint="eastAsia"/>
                <w:sz w:val="21"/>
                <w:szCs w:val="21"/>
              </w:rPr>
              <w:t>且原则上学习成绩</w:t>
            </w:r>
            <w:r w:rsidRPr="004A3DD9">
              <w:rPr>
                <w:rFonts w:cs="Times New Roman" w:hint="eastAsia"/>
                <w:b/>
                <w:bCs/>
                <w:sz w:val="21"/>
                <w:szCs w:val="21"/>
              </w:rPr>
              <w:t>在原书院或专业排名前</w:t>
            </w:r>
            <w:r w:rsidRPr="004A3DD9">
              <w:rPr>
                <w:b/>
                <w:bCs/>
                <w:sz w:val="21"/>
                <w:szCs w:val="21"/>
              </w:rPr>
              <w:t>20%</w:t>
            </w:r>
            <w:r w:rsidRPr="004A3DD9">
              <w:rPr>
                <w:rFonts w:cs="Times New Roman" w:hint="eastAsia"/>
                <w:b/>
                <w:bCs/>
                <w:sz w:val="21"/>
                <w:szCs w:val="21"/>
              </w:rPr>
              <w:t>以内。</w:t>
            </w:r>
          </w:p>
          <w:p w14:paraId="39A0E1F5" w14:textId="77777777" w:rsidR="004A3DD9" w:rsidRPr="004A3DD9" w:rsidRDefault="004A3DD9" w:rsidP="004A3DD9">
            <w:pPr>
              <w:pStyle w:val="a4"/>
              <w:jc w:val="center"/>
              <w:rPr>
                <w:rFonts w:cs="Times New Roman" w:hint="eastAsia"/>
                <w:sz w:val="21"/>
                <w:szCs w:val="21"/>
              </w:rPr>
            </w:pPr>
            <w:r w:rsidRPr="004A3DD9">
              <w:rPr>
                <w:rFonts w:cs="Times New Roman"/>
                <w:sz w:val="21"/>
                <w:szCs w:val="21"/>
              </w:rPr>
              <w:t>4.</w:t>
            </w:r>
            <w:r w:rsidRPr="004A3DD9">
              <w:rPr>
                <w:rFonts w:cs="Times New Roman" w:hint="eastAsia"/>
                <w:sz w:val="21"/>
                <w:szCs w:val="21"/>
              </w:rPr>
              <w:t xml:space="preserve"> 有专业特长或实践环节成绩优异的学生优先考虑。</w:t>
            </w:r>
          </w:p>
          <w:p w14:paraId="56D907D4" w14:textId="3B38B1EF" w:rsidR="00920841" w:rsidRPr="004A3DD9" w:rsidRDefault="004A3DD9" w:rsidP="004A3DD9">
            <w:pPr>
              <w:pStyle w:val="a4"/>
              <w:jc w:val="center"/>
              <w:rPr>
                <w:rFonts w:cs="Times New Roman" w:hint="eastAsia"/>
                <w:szCs w:val="28"/>
              </w:rPr>
            </w:pPr>
            <w:r w:rsidRPr="004A3DD9">
              <w:rPr>
                <w:rFonts w:cs="Times New Roman"/>
                <w:sz w:val="21"/>
                <w:szCs w:val="21"/>
              </w:rPr>
              <w:t xml:space="preserve">5. </w:t>
            </w:r>
            <w:r w:rsidRPr="004A3DD9">
              <w:rPr>
                <w:rFonts w:cs="Times New Roman" w:hint="eastAsia"/>
                <w:sz w:val="21"/>
                <w:szCs w:val="21"/>
              </w:rPr>
              <w:t>精工书院</w:t>
            </w:r>
            <w:r w:rsidRPr="004A3DD9">
              <w:rPr>
                <w:rFonts w:cs="Times New Roman" w:hint="eastAsia"/>
                <w:b/>
                <w:sz w:val="21"/>
                <w:szCs w:val="21"/>
              </w:rPr>
              <w:t>不接收第二志愿学生</w:t>
            </w:r>
            <w:r w:rsidRPr="004A3DD9">
              <w:rPr>
                <w:rFonts w:cs="Times New Roman" w:hint="eastAsia"/>
                <w:sz w:val="21"/>
                <w:szCs w:val="21"/>
              </w:rPr>
              <w:t>。</w:t>
            </w:r>
          </w:p>
        </w:tc>
        <w:tc>
          <w:tcPr>
            <w:tcW w:w="523" w:type="pct"/>
            <w:vAlign w:val="center"/>
          </w:tcPr>
          <w:p w14:paraId="5D148CF8" w14:textId="65AB4EC1" w:rsidR="00920841" w:rsidRPr="004A3DD9" w:rsidRDefault="004A3DD9" w:rsidP="004A3DD9">
            <w:pPr>
              <w:jc w:val="center"/>
              <w:rPr>
                <w:rFonts w:ascii="宋体" w:hAnsi="宋体"/>
                <w:kern w:val="0"/>
                <w:szCs w:val="21"/>
              </w:rPr>
            </w:pPr>
            <w:r w:rsidRPr="004A3DD9">
              <w:rPr>
                <w:rFonts w:ascii="宋体" w:hAnsi="宋体"/>
                <w:kern w:val="0"/>
                <w:szCs w:val="21"/>
              </w:rPr>
              <w:t>面试重点考核学生外语水平、基础及专业知识、综合素质与能力等方面内容</w:t>
            </w:r>
          </w:p>
        </w:tc>
        <w:tc>
          <w:tcPr>
            <w:tcW w:w="523" w:type="pct"/>
            <w:vAlign w:val="center"/>
          </w:tcPr>
          <w:p w14:paraId="018AA8FE" w14:textId="0C2CD9FD" w:rsidR="00920841" w:rsidRDefault="004A3DD9" w:rsidP="004A3DD9">
            <w:pPr>
              <w:jc w:val="center"/>
              <w:rPr>
                <w:rFonts w:ascii="Abadi MT Condensed Light" w:hAnsi="Abadi MT Condensed Light"/>
                <w:szCs w:val="21"/>
              </w:rPr>
            </w:pPr>
            <w:r>
              <w:rPr>
                <w:rFonts w:ascii="Abadi MT Condensed Light" w:hAnsi="Abadi MT Condensed Light" w:hint="eastAsia"/>
                <w:szCs w:val="21"/>
              </w:rPr>
              <w:t>待定，另行通</w:t>
            </w:r>
            <w:bookmarkStart w:id="0" w:name="_GoBack"/>
            <w:bookmarkEnd w:id="0"/>
            <w:r>
              <w:rPr>
                <w:rFonts w:ascii="Abadi MT Condensed Light" w:hAnsi="Abadi MT Condensed Light" w:hint="eastAsia"/>
                <w:szCs w:val="21"/>
              </w:rPr>
              <w:t>知</w:t>
            </w:r>
          </w:p>
        </w:tc>
      </w:tr>
      <w:tr w:rsidR="00920841" w14:paraId="75F295A5" w14:textId="77777777" w:rsidTr="004A3DD9">
        <w:trPr>
          <w:cantSplit/>
          <w:trHeight w:val="1600"/>
        </w:trPr>
        <w:tc>
          <w:tcPr>
            <w:tcW w:w="524" w:type="pct"/>
          </w:tcPr>
          <w:p w14:paraId="5933277E" w14:textId="77777777" w:rsidR="00920841" w:rsidRDefault="00920841">
            <w:pPr>
              <w:rPr>
                <w:rFonts w:ascii="Abadi MT Condensed Light" w:hAnsi="Abadi MT Condensed Light"/>
                <w:szCs w:val="21"/>
              </w:rPr>
            </w:pPr>
          </w:p>
        </w:tc>
        <w:tc>
          <w:tcPr>
            <w:tcW w:w="426" w:type="pct"/>
          </w:tcPr>
          <w:p w14:paraId="336F84B8" w14:textId="77777777" w:rsidR="00920841" w:rsidRDefault="00920841">
            <w:pPr>
              <w:rPr>
                <w:rFonts w:ascii="Abadi MT Condensed Light" w:hAnsi="Abadi MT Condensed Light"/>
                <w:szCs w:val="21"/>
              </w:rPr>
            </w:pPr>
          </w:p>
        </w:tc>
        <w:tc>
          <w:tcPr>
            <w:tcW w:w="327" w:type="pct"/>
          </w:tcPr>
          <w:p w14:paraId="3B601E9C" w14:textId="77777777" w:rsidR="00920841" w:rsidRDefault="00920841">
            <w:pPr>
              <w:rPr>
                <w:rFonts w:ascii="Abadi MT Condensed Light" w:hAnsi="Abadi MT Condensed Light"/>
                <w:szCs w:val="21"/>
              </w:rPr>
            </w:pPr>
          </w:p>
        </w:tc>
        <w:tc>
          <w:tcPr>
            <w:tcW w:w="2676" w:type="pct"/>
          </w:tcPr>
          <w:p w14:paraId="6493A61E" w14:textId="77777777" w:rsidR="00920841" w:rsidRDefault="00920841">
            <w:pPr>
              <w:rPr>
                <w:rFonts w:ascii="Abadi MT Condensed Light" w:hAnsi="Abadi MT Condensed Light"/>
                <w:szCs w:val="21"/>
              </w:rPr>
            </w:pPr>
          </w:p>
        </w:tc>
        <w:tc>
          <w:tcPr>
            <w:tcW w:w="523" w:type="pct"/>
          </w:tcPr>
          <w:p w14:paraId="16B0981C" w14:textId="77777777" w:rsidR="00920841" w:rsidRDefault="00920841">
            <w:pPr>
              <w:rPr>
                <w:rFonts w:ascii="Abadi MT Condensed Light" w:hAnsi="Abadi MT Condensed Light"/>
                <w:szCs w:val="21"/>
              </w:rPr>
            </w:pPr>
          </w:p>
        </w:tc>
        <w:tc>
          <w:tcPr>
            <w:tcW w:w="523" w:type="pct"/>
          </w:tcPr>
          <w:p w14:paraId="589A73B8" w14:textId="77777777" w:rsidR="00920841" w:rsidRDefault="00920841">
            <w:pPr>
              <w:rPr>
                <w:rFonts w:ascii="Abadi MT Condensed Light" w:hAnsi="Abadi MT Condensed Light"/>
                <w:szCs w:val="21"/>
              </w:rPr>
            </w:pPr>
          </w:p>
        </w:tc>
      </w:tr>
    </w:tbl>
    <w:p w14:paraId="5923010D" w14:textId="77777777" w:rsidR="00920841" w:rsidRDefault="004A3DD9">
      <w:pPr>
        <w:spacing w:before="120"/>
        <w:rPr>
          <w:rFonts w:ascii="Abadi MT Condensed Light" w:hAnsi="Abadi MT Condensed Light"/>
          <w:szCs w:val="21"/>
        </w:rPr>
      </w:pPr>
      <w:r>
        <w:rPr>
          <w:rFonts w:ascii="Abadi MT Condensed Light" w:hAnsi="Abadi MT Condensed Light" w:hint="eastAsia"/>
          <w:szCs w:val="21"/>
        </w:rPr>
        <w:t>填表人：</w:t>
      </w:r>
      <w:r>
        <w:rPr>
          <w:rFonts w:ascii="Abadi MT Condensed Light" w:hAnsi="Abadi MT Condensed Light" w:hint="eastAsia"/>
          <w:szCs w:val="21"/>
        </w:rPr>
        <w:t xml:space="preserve">                         </w:t>
      </w:r>
      <w:r>
        <w:rPr>
          <w:rFonts w:ascii="Abadi MT Condensed Light" w:hAnsi="Abadi MT Condensed Light" w:hint="eastAsia"/>
          <w:szCs w:val="21"/>
        </w:rPr>
        <w:t>负责人</w:t>
      </w:r>
      <w:r>
        <w:rPr>
          <w:rFonts w:ascii="Abadi MT Condensed Light" w:hAnsi="Abadi MT Condensed Light" w:hint="eastAsia"/>
          <w:szCs w:val="21"/>
        </w:rPr>
        <w:t>：</w:t>
      </w:r>
      <w:r>
        <w:rPr>
          <w:rFonts w:ascii="Abadi MT Condensed Light" w:hAnsi="Abadi MT Condensed Light" w:hint="eastAsia"/>
          <w:szCs w:val="21"/>
        </w:rPr>
        <w:t xml:space="preserve">                         </w:t>
      </w:r>
      <w:r>
        <w:rPr>
          <w:rFonts w:ascii="Abadi MT Condensed Light" w:hAnsi="Abadi MT Condensed Light" w:hint="eastAsia"/>
          <w:szCs w:val="21"/>
        </w:rPr>
        <w:tab/>
        <w:t xml:space="preserve">             </w:t>
      </w:r>
      <w:r>
        <w:rPr>
          <w:rFonts w:ascii="Abadi MT Condensed Light" w:hAnsi="Abadi MT Condensed Light" w:hint="eastAsia"/>
          <w:szCs w:val="21"/>
        </w:rPr>
        <w:tab/>
      </w:r>
      <w:r>
        <w:rPr>
          <w:rFonts w:ascii="Abadi MT Condensed Light" w:hAnsi="Abadi MT Condensed Light" w:hint="eastAsia"/>
          <w:szCs w:val="21"/>
        </w:rPr>
        <w:tab/>
      </w:r>
      <w:r>
        <w:rPr>
          <w:rFonts w:ascii="Abadi MT Condensed Light" w:hAnsi="Abadi MT Condensed Light" w:hint="eastAsia"/>
          <w:szCs w:val="21"/>
        </w:rPr>
        <w:tab/>
      </w:r>
      <w:r>
        <w:rPr>
          <w:rFonts w:ascii="Abadi MT Condensed Light" w:hAnsi="Abadi MT Condensed Light" w:hint="eastAsia"/>
          <w:szCs w:val="21"/>
        </w:rPr>
        <w:t>填表日期：</w:t>
      </w:r>
      <w:r>
        <w:rPr>
          <w:rFonts w:ascii="Abadi MT Condensed Light" w:hAnsi="Abadi MT Condensed Light" w:hint="eastAsia"/>
          <w:szCs w:val="21"/>
        </w:rPr>
        <w:t xml:space="preserve"> </w:t>
      </w:r>
      <w:r>
        <w:rPr>
          <w:rFonts w:ascii="Abadi MT Condensed Light" w:hAnsi="Abadi MT Condensed Light" w:hint="eastAsia"/>
          <w:szCs w:val="21"/>
        </w:rPr>
        <w:t xml:space="preserve">   </w:t>
      </w:r>
      <w:r>
        <w:rPr>
          <w:rFonts w:ascii="Abadi MT Condensed Light" w:hAnsi="Abadi MT Condensed Light" w:hint="eastAsia"/>
          <w:szCs w:val="21"/>
        </w:rPr>
        <w:t>年</w:t>
      </w:r>
      <w:r>
        <w:rPr>
          <w:rFonts w:ascii="Abadi MT Condensed Light" w:hAnsi="Abadi MT Condensed Light" w:hint="eastAsia"/>
          <w:szCs w:val="21"/>
        </w:rPr>
        <w:t xml:space="preserve">  </w:t>
      </w:r>
      <w:r>
        <w:rPr>
          <w:rFonts w:ascii="Abadi MT Condensed Light" w:hAnsi="Abadi MT Condensed Light" w:hint="eastAsia"/>
          <w:szCs w:val="21"/>
        </w:rPr>
        <w:t>月</w:t>
      </w:r>
      <w:r>
        <w:rPr>
          <w:rFonts w:ascii="Abadi MT Condensed Light" w:hAnsi="Abadi MT Condensed Light" w:hint="eastAsia"/>
          <w:szCs w:val="21"/>
        </w:rPr>
        <w:t xml:space="preserve">  </w:t>
      </w:r>
      <w:r>
        <w:rPr>
          <w:rFonts w:ascii="Abadi MT Condensed Light" w:hAnsi="Abadi MT Condensed Light" w:hint="eastAsia"/>
          <w:szCs w:val="21"/>
        </w:rPr>
        <w:t>日</w:t>
      </w:r>
    </w:p>
    <w:p w14:paraId="50E7A5AC" w14:textId="77777777" w:rsidR="00920841" w:rsidRDefault="00920841">
      <w:pPr>
        <w:rPr>
          <w:szCs w:val="21"/>
        </w:rPr>
      </w:pPr>
    </w:p>
    <w:sectPr w:rsidR="00920841">
      <w:pgSz w:w="16838" w:h="11906" w:orient="landscape"/>
      <w:pgMar w:top="1797" w:right="1440" w:bottom="1797"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badi MT Condensed Light">
    <w:altName w:val="Calibri"/>
    <w:charset w:val="00"/>
    <w:family w:val="swiss"/>
    <w:pitch w:val="default"/>
    <w:sig w:usb0="00000003" w:usb1="00000000" w:usb2="00000000" w:usb3="00000000" w:csb0="00000001" w:csb1="00000000"/>
  </w:font>
  <w:font w:name="楷体_GB2312">
    <w:altName w:val="汉仪楷体简"/>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U1OWJiMzcwNmQwMjZlMDc3NGI1Zjc0ODU2NzI3YTMifQ=="/>
  </w:docVars>
  <w:rsids>
    <w:rsidRoot w:val="00327E39"/>
    <w:rsid w:val="000C5A8E"/>
    <w:rsid w:val="00327E39"/>
    <w:rsid w:val="003F178C"/>
    <w:rsid w:val="004A3DD9"/>
    <w:rsid w:val="00920841"/>
    <w:rsid w:val="009D05A8"/>
    <w:rsid w:val="00AE71A0"/>
    <w:rsid w:val="19E77379"/>
    <w:rsid w:val="19F83951"/>
    <w:rsid w:val="3014449E"/>
    <w:rsid w:val="3E911E89"/>
    <w:rsid w:val="6E397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748028"/>
  <w15:docId w15:val="{DF501733-F2FE-4E67-A69A-959AB035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ind w:leftChars="2500" w:left="100"/>
    </w:pPr>
  </w:style>
  <w:style w:type="paragraph" w:styleId="a4">
    <w:name w:val="Normal (Web)"/>
    <w:basedOn w:val="a"/>
    <w:uiPriority w:val="99"/>
    <w:rsid w:val="004A3DD9"/>
    <w:pPr>
      <w:widowControl/>
      <w:jc w:val="left"/>
    </w:pPr>
    <w:rPr>
      <w:rFonts w:ascii="宋体" w:hAnsi="宋体" w:cs="宋体"/>
      <w:kern w:val="0"/>
      <w:sz w:val="24"/>
    </w:rPr>
  </w:style>
  <w:style w:type="paragraph" w:customStyle="1" w:styleId="Default">
    <w:name w:val="Default"/>
    <w:rsid w:val="004A3DD9"/>
    <w:pPr>
      <w:widowControl w:val="0"/>
      <w:autoSpaceDE w:val="0"/>
      <w:autoSpaceDN w:val="0"/>
      <w:adjustRightInd w:val="0"/>
    </w:pPr>
    <w:rPr>
      <w:rFonts w:ascii="黑体" w:eastAsia="黑体"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453</Characters>
  <Application>Microsoft Office Word</Application>
  <DocSecurity>0</DocSecurity>
  <Lines>3</Lines>
  <Paragraphs>1</Paragraphs>
  <ScaleCrop>false</ScaleCrop>
  <Company>Microsoft</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附表1：</dc:title>
  <dc:creator>walkinnet</dc:creator>
  <cp:lastModifiedBy>102537118@qq.com</cp:lastModifiedBy>
  <cp:revision>3</cp:revision>
  <dcterms:created xsi:type="dcterms:W3CDTF">2025-06-06T14:04:00Z</dcterms:created>
  <dcterms:modified xsi:type="dcterms:W3CDTF">2025-12-10T03:21:00Z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B8651A3D26024EF996CC3769B480AE31_43</vt:lpwstr>
  </property>
</Properties>
</file>